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405" w:type="dxa"/>
        <w:tblInd w:w="0" w:type="dxa"/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53"/>
        <w:gridCol w:w="1427"/>
        <w:gridCol w:w="2302"/>
        <w:gridCol w:w="1476"/>
        <w:gridCol w:w="2747"/>
      </w:tblGrid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0" w:hRule="atLeast"/>
        </w:trPr>
        <w:tc>
          <w:tcPr>
            <w:tcW w:w="94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i w:val="0"/>
                <w:color w:val="000000"/>
                <w:sz w:val="36"/>
                <w:szCs w:val="36"/>
                <w:u w:val="none"/>
              </w:rPr>
            </w:pPr>
            <w:bookmarkStart w:id="0" w:name="_GoBack"/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36"/>
                <w:szCs w:val="36"/>
                <w:u w:val="none"/>
                <w:bdr w:val="none" w:color="auto" w:sz="0" w:space="0"/>
                <w:lang w:val="en-US" w:eastAsia="zh-CN" w:bidi="ar"/>
              </w:rPr>
              <w:t>贵阳市预拌混凝土企业扫黑除恶专项斗争告示牌</w:t>
            </w:r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0" w:hRule="atLeast"/>
        </w:trPr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企业名称</w:t>
            </w:r>
          </w:p>
        </w:tc>
        <w:tc>
          <w:tcPr>
            <w:tcW w:w="795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0" w:hRule="atLeast"/>
        </w:trPr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企业负责人</w:t>
            </w:r>
          </w:p>
        </w:tc>
        <w:tc>
          <w:tcPr>
            <w:tcW w:w="3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联系电话</w:t>
            </w:r>
          </w:p>
        </w:tc>
        <w:tc>
          <w:tcPr>
            <w:tcW w:w="2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0" w:hRule="atLeast"/>
        </w:trPr>
        <w:tc>
          <w:tcPr>
            <w:tcW w:w="14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当地建设行政主管部门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单位名称</w:t>
            </w:r>
          </w:p>
        </w:tc>
        <w:tc>
          <w:tcPr>
            <w:tcW w:w="65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贵阳市住房和城乡建设局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0" w:hRule="atLeast"/>
        </w:trPr>
        <w:tc>
          <w:tcPr>
            <w:tcW w:w="14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单位地址</w:t>
            </w:r>
          </w:p>
        </w:tc>
        <w:tc>
          <w:tcPr>
            <w:tcW w:w="230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贵阳市南明区新华路23号</w:t>
            </w:r>
          </w:p>
        </w:tc>
        <w:tc>
          <w:tcPr>
            <w:tcW w:w="14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投诉举报电话</w:t>
            </w:r>
          </w:p>
        </w:tc>
        <w:tc>
          <w:tcPr>
            <w:tcW w:w="2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0851-85823865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0" w:hRule="atLeast"/>
        </w:trPr>
        <w:tc>
          <w:tcPr>
            <w:tcW w:w="14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  0851-85832245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0" w:hRule="atLeast"/>
        </w:trPr>
        <w:tc>
          <w:tcPr>
            <w:tcW w:w="14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2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举报邮箱</w:t>
            </w:r>
          </w:p>
        </w:tc>
        <w:tc>
          <w:tcPr>
            <w:tcW w:w="2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80008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"mailto:1447736160@qq.com" \o "mailto:1447736160@qq.com " </w:instrText>
            </w:r>
            <w:r>
              <w:rPr>
                <w:rFonts w:hint="eastAsia" w:ascii="宋体" w:hAnsi="宋体" w:eastAsia="宋体" w:cs="宋体"/>
                <w:i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宋体" w:hAnsi="宋体" w:eastAsia="宋体" w:cs="宋体"/>
                <w:i w:val="0"/>
                <w:sz w:val="22"/>
                <w:szCs w:val="22"/>
                <w:u w:val="none"/>
                <w:bdr w:val="none" w:color="auto" w:sz="0" w:space="0"/>
              </w:rPr>
              <w:t xml:space="preserve">1447736160@qq.com </w:t>
            </w:r>
            <w:r>
              <w:rPr>
                <w:rFonts w:hint="eastAsia" w:ascii="宋体" w:hAnsi="宋体" w:eastAsia="宋体" w:cs="宋体"/>
                <w:i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405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6"/>
                <w:szCs w:val="36"/>
                <w:u w:val="none"/>
                <w:bdr w:val="none" w:color="auto" w:sz="0" w:space="0"/>
                <w:lang w:val="en-US" w:eastAsia="zh-CN" w:bidi="ar"/>
              </w:rPr>
              <w:t xml:space="preserve">维权提示 </w:t>
            </w:r>
            <w:r>
              <w:rPr>
                <w:rStyle w:val="8"/>
                <w:sz w:val="22"/>
                <w:szCs w:val="22"/>
                <w:bdr w:val="none" w:color="auto" w:sz="0" w:space="0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                                                                                                                </w:t>
            </w:r>
            <w:r>
              <w:rPr>
                <w:rStyle w:val="9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企业负责人、企业管理人员以及各位工人朋友，为了贯彻落实中央、省、市扫黑除恶专项斗争相关要求，请您们积极主动参与到建筑领域扫黑除恶专项斗争当中来，如果您们在生产过程中发现有：黑恶势力恶意竞争、强买强卖、材料垄断、运输垄断、聚众滋事、恶意拖欠工资或以拖欠工人工资名义为由讨薪、堵路等行为，请及时向企业和市住建局扫黑除恶领导小组办公室反映。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                               </w:t>
            </w:r>
          </w:p>
        </w:tc>
      </w:tr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405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黑体" w:hAnsi="宋体" w:eastAsia="黑体" w:cs="黑体"/>
                <w:i w:val="0"/>
                <w:color w:val="000000"/>
                <w:sz w:val="36"/>
                <w:szCs w:val="36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405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黑体" w:hAnsi="宋体" w:eastAsia="黑体" w:cs="黑体"/>
                <w:i w:val="0"/>
                <w:color w:val="000000"/>
                <w:sz w:val="36"/>
                <w:szCs w:val="36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405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黑体" w:hAnsi="宋体" w:eastAsia="黑体" w:cs="黑体"/>
                <w:i w:val="0"/>
                <w:color w:val="000000"/>
                <w:sz w:val="36"/>
                <w:szCs w:val="36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405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黑体" w:hAnsi="宋体" w:eastAsia="黑体" w:cs="黑体"/>
                <w:i w:val="0"/>
                <w:color w:val="000000"/>
                <w:sz w:val="36"/>
                <w:szCs w:val="36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8" w:hRule="atLeast"/>
        </w:trPr>
        <w:tc>
          <w:tcPr>
            <w:tcW w:w="9405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黑体" w:hAnsi="宋体" w:eastAsia="黑体" w:cs="黑体"/>
                <w:i w:val="0"/>
                <w:color w:val="000000"/>
                <w:sz w:val="36"/>
                <w:szCs w:val="36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9405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备注：具体规格是材料为：KT 板，尺寸为1000*900mm（底色是10%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的灰，字为M：60Y：100）；标题文字：为汉仪粗宋简字体大小为3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8*36mm；内容文字：为汉仪大宋简字体大小为28*26mm。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9405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4502D7"/>
    <w:rsid w:val="6F4502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  <w:style w:type="character" w:customStyle="1" w:styleId="5">
    <w:name w:val="font71"/>
    <w:basedOn w:val="3"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  <w:style w:type="character" w:customStyle="1" w:styleId="6">
    <w:name w:val="font5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7">
    <w:name w:val="font61"/>
    <w:basedOn w:val="3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8">
    <w:name w:val="font11"/>
    <w:basedOn w:val="3"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  <w:style w:type="character" w:customStyle="1" w:styleId="9">
    <w:name w:val="font01"/>
    <w:basedOn w:val="3"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Office_11.1.0.8573_F1E327BC-269C-435d-A152-05C5408002CA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2019-03-30T06:17:00Z</dcterms:created>
  <dc:creator>admin</dc:creator>
  <cp:lastModifiedBy>admin</cp:lastModifiedBy>
  <dcterms:modified xsi:type="dcterms:W3CDTF">2019-03-30T06:19:40Z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2052-11.1.0.8573</vt:lpwstr>
  </property>
</Properties>
</file>